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09" w:rsidRDefault="00A40409" w:rsidP="00A40409">
      <w:pPr>
        <w:jc w:val="center"/>
        <w:rPr>
          <w:lang w:eastAsia="ar-SA"/>
        </w:rPr>
      </w:pPr>
    </w:p>
    <w:p w:rsidR="00E46B32" w:rsidRDefault="00E46B32" w:rsidP="00E46B32">
      <w:pPr>
        <w:numPr>
          <w:ilvl w:val="0"/>
          <w:numId w:val="9"/>
        </w:numPr>
        <w:tabs>
          <w:tab w:val="clear" w:pos="0"/>
          <w:tab w:val="num" w:pos="708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:rsidR="00E46B32" w:rsidRDefault="00E46B32" w:rsidP="00E46B32">
      <w:pPr>
        <w:numPr>
          <w:ilvl w:val="0"/>
          <w:numId w:val="9"/>
        </w:numPr>
        <w:tabs>
          <w:tab w:val="clear" w:pos="0"/>
          <w:tab w:val="num" w:pos="708"/>
        </w:tabs>
        <w:jc w:val="center"/>
        <w:rPr>
          <w:rFonts w:ascii="Arial" w:hAnsi="Arial" w:cs="Arial"/>
          <w:b/>
          <w:sz w:val="20"/>
        </w:rPr>
      </w:pPr>
    </w:p>
    <w:p w:rsidR="00E46B32" w:rsidRDefault="00E46B32" w:rsidP="00E46B32">
      <w:pPr>
        <w:numPr>
          <w:ilvl w:val="0"/>
          <w:numId w:val="9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E46B32" w:rsidRDefault="00E46B32" w:rsidP="00E46B32">
      <w:pPr>
        <w:numPr>
          <w:ilvl w:val="0"/>
          <w:numId w:val="9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МАРЬЕВСКОГО СЕЛЬСКОГО ПОСЕЛЕНИЯ</w:t>
      </w:r>
    </w:p>
    <w:p w:rsidR="00E46B32" w:rsidRPr="00590FBF" w:rsidRDefault="00E46B32" w:rsidP="00E46B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90FBF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ВТОРОГО СОЗЫВА</w:t>
      </w:r>
      <w:r w:rsidRPr="00590FBF">
        <w:rPr>
          <w:b/>
          <w:szCs w:val="28"/>
        </w:rPr>
        <w:t xml:space="preserve"> </w:t>
      </w:r>
    </w:p>
    <w:p w:rsidR="00E46B32" w:rsidRPr="00590FBF" w:rsidRDefault="00E46B32" w:rsidP="00E46B3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Cs w:val="28"/>
        </w:rPr>
      </w:pPr>
    </w:p>
    <w:p w:rsidR="00E46B32" w:rsidRPr="00590FBF" w:rsidRDefault="00E46B32" w:rsidP="00E46B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ascii="Arial Narrow" w:hAnsi="Arial Narrow"/>
          <w:b/>
          <w:szCs w:val="28"/>
        </w:rPr>
        <w:t>ПЯТЬДЕСЯТ СЕДЬМОЕ</w:t>
      </w:r>
      <w:r w:rsidRPr="00590FBF">
        <w:rPr>
          <w:rFonts w:ascii="Arial Narrow" w:hAnsi="Arial Narrow"/>
          <w:b/>
          <w:szCs w:val="28"/>
        </w:rPr>
        <w:t xml:space="preserve">   ЗАСЕДАНИЕ</w:t>
      </w:r>
    </w:p>
    <w:p w:rsidR="00E46B32" w:rsidRPr="00590FBF" w:rsidRDefault="00E46B32" w:rsidP="00E46B32">
      <w:pPr>
        <w:numPr>
          <w:ilvl w:val="0"/>
          <w:numId w:val="9"/>
        </w:numPr>
        <w:tabs>
          <w:tab w:val="clear" w:pos="0"/>
          <w:tab w:val="num" w:pos="708"/>
        </w:tabs>
        <w:jc w:val="center"/>
        <w:rPr>
          <w:rFonts w:ascii="Arial" w:hAnsi="Arial" w:cs="Arial"/>
          <w:sz w:val="32"/>
          <w:szCs w:val="32"/>
        </w:rPr>
      </w:pPr>
    </w:p>
    <w:p w:rsidR="00E46B32" w:rsidRPr="00590FBF" w:rsidRDefault="00E46B32" w:rsidP="00E46B32">
      <w:pPr>
        <w:numPr>
          <w:ilvl w:val="0"/>
          <w:numId w:val="9"/>
        </w:numPr>
        <w:tabs>
          <w:tab w:val="clear" w:pos="0"/>
          <w:tab w:val="num" w:pos="708"/>
        </w:tabs>
        <w:jc w:val="center"/>
        <w:rPr>
          <w:rFonts w:ascii="Arial" w:hAnsi="Arial" w:cs="Arial"/>
          <w:sz w:val="32"/>
          <w:szCs w:val="32"/>
        </w:rPr>
      </w:pPr>
      <w:r w:rsidRPr="00590FBF">
        <w:rPr>
          <w:rFonts w:ascii="Arial" w:hAnsi="Arial" w:cs="Arial"/>
          <w:sz w:val="32"/>
          <w:szCs w:val="32"/>
        </w:rPr>
        <w:t>РЕШЕНИЕ</w:t>
      </w:r>
    </w:p>
    <w:p w:rsidR="00E46B32" w:rsidRPr="00590FBF" w:rsidRDefault="00E46B32" w:rsidP="00E46B32">
      <w:pPr>
        <w:jc w:val="center"/>
        <w:rPr>
          <w:rFonts w:ascii="Arial" w:hAnsi="Arial" w:cs="Arial"/>
          <w:b/>
          <w:sz w:val="16"/>
          <w:szCs w:val="16"/>
        </w:rPr>
      </w:pPr>
    </w:p>
    <w:p w:rsidR="00E46B32" w:rsidRDefault="00E46B32" w:rsidP="00E46B32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Марьевка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     </w:t>
      </w:r>
    </w:p>
    <w:p w:rsidR="00E46B32" w:rsidRDefault="00E46B32" w:rsidP="00E46B32">
      <w:pPr>
        <w:rPr>
          <w:rFonts w:ascii="Arial" w:hAnsi="Arial" w:cs="Arial"/>
          <w:b/>
          <w:sz w:val="20"/>
          <w:szCs w:val="20"/>
        </w:rPr>
      </w:pPr>
    </w:p>
    <w:p w:rsidR="00E46B32" w:rsidRDefault="00E46B32" w:rsidP="00E46B32">
      <w:pPr>
        <w:rPr>
          <w:rFonts w:ascii="Arial" w:hAnsi="Arial" w:cs="Arial"/>
          <w:b/>
          <w:sz w:val="20"/>
          <w:szCs w:val="20"/>
        </w:rPr>
      </w:pPr>
    </w:p>
    <w:p w:rsidR="00E46B32" w:rsidRPr="00C87243" w:rsidRDefault="00E46B32" w:rsidP="00E46B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 апреля 2023 года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№ 5</w:t>
      </w:r>
    </w:p>
    <w:p w:rsidR="00A40409" w:rsidRDefault="00A40409" w:rsidP="00A40409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p w:rsidR="00A40409" w:rsidRDefault="00A40409" w:rsidP="00A40409">
      <w:pPr>
        <w:rPr>
          <w:b/>
          <w:sz w:val="28"/>
          <w:szCs w:val="28"/>
        </w:rPr>
      </w:pPr>
    </w:p>
    <w:p w:rsidR="00A40409" w:rsidRDefault="00A40409" w:rsidP="00A40409">
      <w:pPr>
        <w:rPr>
          <w:b/>
          <w:sz w:val="28"/>
          <w:szCs w:val="28"/>
        </w:rPr>
      </w:pPr>
    </w:p>
    <w:p w:rsidR="00A40409" w:rsidRDefault="00A40409" w:rsidP="00A40409">
      <w:pPr>
        <w:rPr>
          <w:b/>
          <w:sz w:val="28"/>
          <w:szCs w:val="28"/>
        </w:rPr>
      </w:pPr>
    </w:p>
    <w:p w:rsidR="00A40409" w:rsidRDefault="00A40409" w:rsidP="00A40409">
      <w:pPr>
        <w:tabs>
          <w:tab w:val="left" w:pos="4320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условий и порядка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E1540" w:rsidRDefault="00EE1540"/>
    <w:p w:rsidR="00A40409" w:rsidRDefault="00A40409"/>
    <w:p w:rsidR="00A40409" w:rsidRDefault="00A40409"/>
    <w:p w:rsidR="00A40409" w:rsidRDefault="00A40409" w:rsidP="004705BD">
      <w:pPr>
        <w:ind w:firstLine="709"/>
        <w:jc w:val="both"/>
        <w:rPr>
          <w:b/>
          <w:sz w:val="28"/>
          <w:szCs w:val="28"/>
        </w:rPr>
      </w:pPr>
      <w:r w:rsidRPr="004705BD">
        <w:rPr>
          <w:sz w:val="28"/>
          <w:szCs w:val="28"/>
        </w:rPr>
        <w:t xml:space="preserve">В соответствии со статьей </w:t>
      </w:r>
      <w:proofErr w:type="gramStart"/>
      <w:r w:rsidRPr="004705BD">
        <w:rPr>
          <w:sz w:val="28"/>
          <w:szCs w:val="28"/>
        </w:rPr>
        <w:t>14.1  Федерального</w:t>
      </w:r>
      <w:proofErr w:type="gramEnd"/>
      <w:r w:rsidRPr="004705BD">
        <w:rPr>
          <w:sz w:val="28"/>
          <w:szCs w:val="28"/>
        </w:rPr>
        <w:t xml:space="preserve"> закона от 24 сентября 2007 года № 209-ФЗ «О развитии малого и среднего предпринимательства в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Федерации», статьи 14 Устава </w:t>
      </w:r>
      <w:proofErr w:type="spellStart"/>
      <w:r w:rsidR="00E46B32">
        <w:rPr>
          <w:sz w:val="28"/>
          <w:szCs w:val="28"/>
        </w:rPr>
        <w:t>Марьевского</w:t>
      </w:r>
      <w:proofErr w:type="spellEnd"/>
      <w:r w:rsidRPr="004705BD">
        <w:rPr>
          <w:sz w:val="28"/>
          <w:szCs w:val="28"/>
        </w:rPr>
        <w:t xml:space="preserve"> сельского поселения</w:t>
      </w:r>
      <w:r w:rsidR="004705BD" w:rsidRPr="004705BD">
        <w:rPr>
          <w:sz w:val="28"/>
          <w:szCs w:val="28"/>
        </w:rPr>
        <w:t xml:space="preserve">, земское собрание </w:t>
      </w:r>
      <w:proofErr w:type="spellStart"/>
      <w:r w:rsidR="00E46B32">
        <w:rPr>
          <w:sz w:val="28"/>
          <w:szCs w:val="28"/>
        </w:rPr>
        <w:t>Марьевского</w:t>
      </w:r>
      <w:proofErr w:type="spellEnd"/>
      <w:r w:rsidR="004705BD" w:rsidRPr="004705BD">
        <w:rPr>
          <w:sz w:val="28"/>
          <w:szCs w:val="28"/>
        </w:rPr>
        <w:t xml:space="preserve"> сельского поселения </w:t>
      </w:r>
      <w:r w:rsidR="004705BD" w:rsidRPr="004705BD">
        <w:rPr>
          <w:b/>
          <w:sz w:val="28"/>
          <w:szCs w:val="28"/>
        </w:rPr>
        <w:t>решило:</w:t>
      </w:r>
    </w:p>
    <w:p w:rsidR="006648F6" w:rsidRDefault="006648F6" w:rsidP="00E46B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прилагаемые условия и порядок оказания поддержки </w:t>
      </w:r>
    </w:p>
    <w:p w:rsidR="004705BD" w:rsidRDefault="006648F6" w:rsidP="00E46B32">
      <w:pPr>
        <w:jc w:val="both"/>
        <w:rPr>
          <w:sz w:val="28"/>
          <w:szCs w:val="28"/>
        </w:rPr>
      </w:pPr>
      <w:r w:rsidRPr="006648F6">
        <w:rPr>
          <w:sz w:val="28"/>
          <w:szCs w:val="28"/>
        </w:rPr>
        <w:t xml:space="preserve">физическим лицам, не являющимся индивидуальными </w:t>
      </w:r>
      <w:proofErr w:type="gramStart"/>
      <w:r w:rsidRPr="006648F6">
        <w:rPr>
          <w:sz w:val="28"/>
          <w:szCs w:val="28"/>
        </w:rPr>
        <w:t>предпринимателями  применяющим</w:t>
      </w:r>
      <w:proofErr w:type="gramEnd"/>
      <w:r w:rsidRPr="006648F6">
        <w:rPr>
          <w:sz w:val="28"/>
          <w:szCs w:val="28"/>
        </w:rPr>
        <w:t xml:space="preserve"> специальный налоговый режим «Налог на профессиональный доход».</w:t>
      </w:r>
    </w:p>
    <w:p w:rsidR="006648F6" w:rsidRPr="0075402F" w:rsidRDefault="006648F6" w:rsidP="006648F6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04155">
        <w:rPr>
          <w:sz w:val="28"/>
          <w:szCs w:val="28"/>
        </w:rPr>
        <w:t xml:space="preserve">2. </w:t>
      </w:r>
      <w:r w:rsidRPr="00575175">
        <w:rPr>
          <w:sz w:val="28"/>
          <w:szCs w:val="28"/>
        </w:rPr>
        <w:t>Обнародовать</w:t>
      </w:r>
      <w:r w:rsidRPr="007540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Pr="0075402F">
        <w:rPr>
          <w:sz w:val="28"/>
          <w:szCs w:val="28"/>
        </w:rPr>
        <w:t xml:space="preserve"> решение </w:t>
      </w:r>
      <w:r w:rsidRPr="00575175">
        <w:rPr>
          <w:sz w:val="28"/>
          <w:szCs w:val="28"/>
        </w:rPr>
        <w:t xml:space="preserve">путем размещения на </w:t>
      </w:r>
      <w:r>
        <w:rPr>
          <w:sz w:val="28"/>
          <w:szCs w:val="28"/>
        </w:rPr>
        <w:t xml:space="preserve">официальном </w:t>
      </w:r>
      <w:r w:rsidRPr="00575175">
        <w:rPr>
          <w:sz w:val="28"/>
          <w:szCs w:val="28"/>
        </w:rPr>
        <w:t xml:space="preserve">сайте </w:t>
      </w:r>
      <w:proofErr w:type="spellStart"/>
      <w:r w:rsidR="00E46B32">
        <w:rPr>
          <w:sz w:val="28"/>
          <w:szCs w:val="28"/>
        </w:rPr>
        <w:t>Марьевского</w:t>
      </w:r>
      <w:proofErr w:type="spellEnd"/>
      <w:r w:rsidRPr="00575175">
        <w:rPr>
          <w:sz w:val="28"/>
          <w:szCs w:val="28"/>
        </w:rPr>
        <w:t xml:space="preserve"> сельского поселения </w:t>
      </w:r>
      <w:r w:rsidRPr="0075402F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75402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D5DA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- </w:t>
      </w:r>
      <w:r w:rsidR="00E46B32" w:rsidRPr="00E46B32">
        <w:rPr>
          <w:rStyle w:val="a4"/>
          <w:sz w:val="28"/>
          <w:szCs w:val="28"/>
        </w:rPr>
        <w:t>https://marevskoe-r31.gosweb.gosuslugi.ru/</w:t>
      </w:r>
      <w:r w:rsidRPr="0075402F">
        <w:rPr>
          <w:sz w:val="28"/>
          <w:szCs w:val="28"/>
        </w:rPr>
        <w:t>.</w:t>
      </w:r>
    </w:p>
    <w:p w:rsidR="006648F6" w:rsidRPr="00AB45FB" w:rsidRDefault="006648F6" w:rsidP="006648F6">
      <w:pPr>
        <w:ind w:firstLine="709"/>
        <w:jc w:val="both"/>
        <w:rPr>
          <w:sz w:val="28"/>
          <w:szCs w:val="28"/>
        </w:rPr>
      </w:pPr>
      <w:r w:rsidRPr="00AB45FB">
        <w:rPr>
          <w:sz w:val="28"/>
          <w:szCs w:val="28"/>
        </w:rPr>
        <w:t>3. </w:t>
      </w:r>
      <w:r>
        <w:rPr>
          <w:sz w:val="28"/>
          <w:szCs w:val="28"/>
        </w:rPr>
        <w:t xml:space="preserve">Контроль за выполнением </w:t>
      </w:r>
      <w:proofErr w:type="gramStart"/>
      <w:r>
        <w:rPr>
          <w:sz w:val="28"/>
          <w:szCs w:val="28"/>
        </w:rPr>
        <w:t>настоящего  решения</w:t>
      </w:r>
      <w:proofErr w:type="gramEnd"/>
      <w:r>
        <w:rPr>
          <w:sz w:val="28"/>
          <w:szCs w:val="28"/>
        </w:rPr>
        <w:t xml:space="preserve"> оставляю за собой.</w:t>
      </w:r>
    </w:p>
    <w:p w:rsidR="006648F6" w:rsidRDefault="006648F6" w:rsidP="006648F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DCE" w:rsidRDefault="006648F6" w:rsidP="006648F6">
      <w:pPr>
        <w:jc w:val="both"/>
        <w:rPr>
          <w:b/>
          <w:sz w:val="28"/>
        </w:rPr>
      </w:pPr>
      <w:r w:rsidRPr="006648F6">
        <w:rPr>
          <w:b/>
          <w:sz w:val="28"/>
        </w:rPr>
        <w:t xml:space="preserve">Глава </w:t>
      </w:r>
      <w:proofErr w:type="spellStart"/>
      <w:r w:rsidR="00E46B32">
        <w:rPr>
          <w:b/>
          <w:sz w:val="28"/>
        </w:rPr>
        <w:t>Марьевского</w:t>
      </w:r>
      <w:proofErr w:type="spellEnd"/>
      <w:r w:rsidRPr="006648F6">
        <w:rPr>
          <w:b/>
          <w:sz w:val="28"/>
        </w:rPr>
        <w:t xml:space="preserve"> </w:t>
      </w:r>
      <w:proofErr w:type="gramStart"/>
      <w:r w:rsidRPr="006648F6">
        <w:rPr>
          <w:b/>
          <w:sz w:val="28"/>
        </w:rPr>
        <w:t>сельского  поселения</w:t>
      </w:r>
      <w:proofErr w:type="gramEnd"/>
      <w:r w:rsidRPr="006648F6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</w:t>
      </w:r>
      <w:r w:rsidRPr="006648F6">
        <w:rPr>
          <w:b/>
          <w:sz w:val="28"/>
        </w:rPr>
        <w:t xml:space="preserve"> </w:t>
      </w:r>
      <w:r w:rsidR="00E46B32">
        <w:rPr>
          <w:b/>
          <w:sz w:val="28"/>
        </w:rPr>
        <w:t>Л. Н. Ковалева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F67DCE" w:rsidTr="00384FAC">
        <w:tc>
          <w:tcPr>
            <w:tcW w:w="4785" w:type="dxa"/>
          </w:tcPr>
          <w:p w:rsidR="00F67DCE" w:rsidRDefault="00F67DCE" w:rsidP="006648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84FAC" w:rsidRDefault="00F67DCE" w:rsidP="0066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Утверждены решением земского собрания </w:t>
            </w:r>
            <w:proofErr w:type="spellStart"/>
            <w:r w:rsidR="00E46B32">
              <w:rPr>
                <w:sz w:val="28"/>
                <w:szCs w:val="28"/>
              </w:rPr>
              <w:t>Марьевского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</w:t>
            </w:r>
          </w:p>
          <w:p w:rsidR="00F67DCE" w:rsidRDefault="00E46B32" w:rsidP="0066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апреля 2023 года № 5</w:t>
            </w:r>
            <w:bookmarkStart w:id="0" w:name="_GoBack"/>
            <w:bookmarkEnd w:id="0"/>
          </w:p>
        </w:tc>
      </w:tr>
    </w:tbl>
    <w:p w:rsidR="00F67DCE" w:rsidRDefault="00F67DCE" w:rsidP="006648F6">
      <w:pPr>
        <w:jc w:val="both"/>
        <w:rPr>
          <w:sz w:val="28"/>
          <w:szCs w:val="28"/>
        </w:rPr>
      </w:pPr>
    </w:p>
    <w:p w:rsidR="00F67DCE" w:rsidRPr="00F67DCE" w:rsidRDefault="00F67DCE" w:rsidP="00F67DCE">
      <w:pPr>
        <w:rPr>
          <w:sz w:val="28"/>
          <w:szCs w:val="28"/>
        </w:rPr>
      </w:pPr>
    </w:p>
    <w:p w:rsidR="00F67DCE" w:rsidRDefault="00F67DCE" w:rsidP="00F67DCE">
      <w:pPr>
        <w:rPr>
          <w:sz w:val="28"/>
          <w:szCs w:val="28"/>
        </w:rPr>
      </w:pPr>
    </w:p>
    <w:p w:rsidR="00F67DCE" w:rsidRPr="00155064" w:rsidRDefault="00F67DCE" w:rsidP="00384FAC">
      <w:pPr>
        <w:tabs>
          <w:tab w:val="left" w:pos="2340"/>
        </w:tabs>
        <w:jc w:val="center"/>
        <w:rPr>
          <w:b/>
          <w:sz w:val="28"/>
          <w:szCs w:val="28"/>
        </w:rPr>
      </w:pPr>
      <w:r w:rsidRPr="00155064">
        <w:rPr>
          <w:b/>
          <w:sz w:val="28"/>
          <w:szCs w:val="28"/>
        </w:rPr>
        <w:t>Условия и порядок оказания поддержки физическим лицам, не являющимся индивидуальными предпринимателями</w:t>
      </w:r>
      <w:r w:rsidR="00384FAC" w:rsidRPr="00155064">
        <w:rPr>
          <w:b/>
          <w:sz w:val="28"/>
          <w:szCs w:val="28"/>
        </w:rPr>
        <w:t xml:space="preserve"> и применяющим специальный налоговый режим «Налог на профессиональный доход»</w:t>
      </w:r>
    </w:p>
    <w:p w:rsidR="00384FAC" w:rsidRDefault="00384FAC" w:rsidP="00384FAC">
      <w:pPr>
        <w:tabs>
          <w:tab w:val="left" w:pos="2340"/>
        </w:tabs>
        <w:jc w:val="center"/>
        <w:rPr>
          <w:sz w:val="28"/>
          <w:szCs w:val="28"/>
        </w:rPr>
      </w:pPr>
    </w:p>
    <w:p w:rsidR="00384FAC" w:rsidRDefault="00384FAC" w:rsidP="00384FAC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лица, не являющиеся индивидуальными </w:t>
      </w:r>
    </w:p>
    <w:p w:rsidR="00384FAC" w:rsidRDefault="00384FAC" w:rsidP="00384FAC">
      <w:pPr>
        <w:tabs>
          <w:tab w:val="left" w:pos="2340"/>
        </w:tabs>
        <w:jc w:val="both"/>
        <w:rPr>
          <w:sz w:val="28"/>
          <w:szCs w:val="28"/>
        </w:rPr>
      </w:pPr>
      <w:r w:rsidRPr="00384FAC">
        <w:rPr>
          <w:sz w:val="28"/>
          <w:szCs w:val="28"/>
        </w:rPr>
        <w:t xml:space="preserve">предпринимателями и применяющие специальный налоговый режим «Налог на профессиональный доход» (далее – физические лица, </w:t>
      </w:r>
      <w:proofErr w:type="gramStart"/>
      <w:r w:rsidRPr="00384FAC">
        <w:rPr>
          <w:sz w:val="28"/>
          <w:szCs w:val="28"/>
        </w:rPr>
        <w:t>применяющие  специальный</w:t>
      </w:r>
      <w:proofErr w:type="gramEnd"/>
      <w:r w:rsidRPr="00384FAC">
        <w:rPr>
          <w:sz w:val="28"/>
          <w:szCs w:val="28"/>
        </w:rPr>
        <w:t xml:space="preserve"> налоговый режим), вправе обратиться  в соответствии с настоящими условиями и порядком в администрация </w:t>
      </w:r>
      <w:proofErr w:type="spellStart"/>
      <w:r w:rsidR="00E46B32">
        <w:rPr>
          <w:sz w:val="28"/>
          <w:szCs w:val="28"/>
        </w:rPr>
        <w:t>Марьевского</w:t>
      </w:r>
      <w:proofErr w:type="spellEnd"/>
      <w:r w:rsidRPr="00384FAC"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>
        <w:rPr>
          <w:sz w:val="28"/>
          <w:szCs w:val="28"/>
        </w:rPr>
        <w:t xml:space="preserve"> Белгородской области за оказанием поддержки, предусмотренной статьями 14  Федерального закона от 24 сентября 2007 года № 209-ФЗ «О развитии малого и среднего предпринимательства в Российской Федерации».</w:t>
      </w:r>
    </w:p>
    <w:p w:rsidR="00384FAC" w:rsidRPr="00384FAC" w:rsidRDefault="00384FAC" w:rsidP="00B932CA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нормативными правовыми актами могут быть предусмотрены особенности процедуры обращения</w:t>
      </w:r>
      <w:r w:rsidR="00B932CA">
        <w:rPr>
          <w:sz w:val="28"/>
          <w:szCs w:val="28"/>
        </w:rPr>
        <w:t xml:space="preserve"> за оказанием поддержки в определенной форме, а также процедуры рассмотрения указанных обращений.</w:t>
      </w:r>
    </w:p>
    <w:p w:rsidR="00384FAC" w:rsidRDefault="00B932CA" w:rsidP="00B932CA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Поддержка оказывается физическим лицам, применяющим специальный налоговый режим, при соблюдении следующих условий:</w:t>
      </w:r>
    </w:p>
    <w:p w:rsidR="008718C2" w:rsidRDefault="00B932CA" w:rsidP="00B932CA">
      <w:pPr>
        <w:pStyle w:val="a3"/>
        <w:numPr>
          <w:ilvl w:val="0"/>
          <w:numId w:val="4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деятельности и (или) нахождение имущества, доход </w:t>
      </w:r>
    </w:p>
    <w:p w:rsidR="00B932CA" w:rsidRDefault="00B932CA" w:rsidP="008718C2">
      <w:pPr>
        <w:tabs>
          <w:tab w:val="left" w:pos="2340"/>
        </w:tabs>
        <w:jc w:val="both"/>
        <w:rPr>
          <w:sz w:val="28"/>
          <w:szCs w:val="28"/>
        </w:rPr>
      </w:pPr>
      <w:r w:rsidRPr="008718C2">
        <w:rPr>
          <w:sz w:val="28"/>
          <w:szCs w:val="28"/>
        </w:rPr>
        <w:t>от которых признается профессиона</w:t>
      </w:r>
      <w:r w:rsidR="008718C2" w:rsidRPr="008718C2">
        <w:rPr>
          <w:sz w:val="28"/>
          <w:szCs w:val="28"/>
        </w:rPr>
        <w:t>льным доходом в соответствии с Федеральным законом от 27 ноября 2018 года №422-ФЗ «О проведении эксперимента по установлению налогового режима «Налог на профессиональный доход», на территории муниципального образования;</w:t>
      </w:r>
    </w:p>
    <w:p w:rsidR="000F39E2" w:rsidRDefault="008718C2" w:rsidP="008718C2">
      <w:pPr>
        <w:pStyle w:val="a3"/>
        <w:numPr>
          <w:ilvl w:val="0"/>
          <w:numId w:val="4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поддержки в связи с осуществлением физическим лицом </w:t>
      </w:r>
    </w:p>
    <w:p w:rsidR="008718C2" w:rsidRPr="000F39E2" w:rsidRDefault="008718C2" w:rsidP="000F39E2">
      <w:pPr>
        <w:tabs>
          <w:tab w:val="left" w:pos="2340"/>
        </w:tabs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деятельности, в связи с которой ему предоставлен  специальный налоговый режим «Налог  </w:t>
      </w:r>
      <w:r w:rsidR="000F39E2" w:rsidRPr="000F39E2">
        <w:rPr>
          <w:sz w:val="28"/>
          <w:szCs w:val="28"/>
        </w:rPr>
        <w:t>на профессиональный доход»;</w:t>
      </w:r>
    </w:p>
    <w:p w:rsidR="000F39E2" w:rsidRDefault="000F39E2" w:rsidP="008718C2">
      <w:pPr>
        <w:pStyle w:val="a3"/>
        <w:numPr>
          <w:ilvl w:val="0"/>
          <w:numId w:val="4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условия, установленные муниципальными правовыми актами </w:t>
      </w:r>
    </w:p>
    <w:p w:rsidR="000F39E2" w:rsidRPr="000F39E2" w:rsidRDefault="000F39E2" w:rsidP="000F39E2">
      <w:pPr>
        <w:tabs>
          <w:tab w:val="left" w:pos="2340"/>
        </w:tabs>
        <w:jc w:val="both"/>
        <w:rPr>
          <w:sz w:val="28"/>
          <w:szCs w:val="28"/>
        </w:rPr>
      </w:pPr>
      <w:r w:rsidRPr="000F39E2">
        <w:rPr>
          <w:sz w:val="28"/>
          <w:szCs w:val="28"/>
        </w:rPr>
        <w:t>муниципального образования, принимаемыми в целях реализации муниципальных программ (подпрограмм) муниципального образования.</w:t>
      </w:r>
    </w:p>
    <w:p w:rsidR="000F39E2" w:rsidRDefault="000F39E2" w:rsidP="000F39E2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 оказанием поддержки физические лица, применяющие специальный налоговый режим, должны представить в администрацию:</w:t>
      </w:r>
    </w:p>
    <w:p w:rsidR="000F39E2" w:rsidRDefault="000F39E2" w:rsidP="000F39E2">
      <w:pPr>
        <w:pStyle w:val="a3"/>
        <w:numPr>
          <w:ilvl w:val="0"/>
          <w:numId w:val="5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оказании поддержки, форма (формы) </w:t>
      </w:r>
      <w:proofErr w:type="gramStart"/>
      <w:r>
        <w:rPr>
          <w:sz w:val="28"/>
          <w:szCs w:val="28"/>
        </w:rPr>
        <w:t>которого  утверждается</w:t>
      </w:r>
      <w:proofErr w:type="gramEnd"/>
      <w:r>
        <w:rPr>
          <w:sz w:val="28"/>
          <w:szCs w:val="28"/>
        </w:rPr>
        <w:t xml:space="preserve"> (утверждаются) администрацией;</w:t>
      </w:r>
    </w:p>
    <w:p w:rsidR="00155064" w:rsidRDefault="000F39E2" w:rsidP="000F39E2">
      <w:pPr>
        <w:pStyle w:val="a3"/>
        <w:numPr>
          <w:ilvl w:val="0"/>
          <w:numId w:val="5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соответствие указанных лиц </w:t>
      </w:r>
    </w:p>
    <w:p w:rsidR="000F39E2" w:rsidRDefault="000F39E2" w:rsidP="00155064">
      <w:pPr>
        <w:tabs>
          <w:tab w:val="left" w:pos="2340"/>
        </w:tabs>
        <w:jc w:val="both"/>
        <w:rPr>
          <w:sz w:val="28"/>
          <w:szCs w:val="28"/>
        </w:rPr>
      </w:pPr>
      <w:r w:rsidRPr="00155064">
        <w:rPr>
          <w:sz w:val="28"/>
          <w:szCs w:val="28"/>
        </w:rPr>
        <w:lastRenderedPageBreak/>
        <w:t>условиям, предусмотренным муниципальными правовыми актами муниципального образования, принимаемыми в целях реализации муниципальных программ</w:t>
      </w:r>
      <w:r w:rsidR="0091702A" w:rsidRPr="00155064">
        <w:rPr>
          <w:sz w:val="28"/>
          <w:szCs w:val="28"/>
        </w:rPr>
        <w:t xml:space="preserve"> (подпрограмм) муниципального образования (за исключением документов, которые находятся в распоряжении государственных органов, органов местного самоуправления либо подведомственных государственным органом или орган</w:t>
      </w:r>
      <w:r w:rsidR="00155064">
        <w:rPr>
          <w:sz w:val="28"/>
          <w:szCs w:val="28"/>
        </w:rPr>
        <w:t>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документов).</w:t>
      </w:r>
    </w:p>
    <w:p w:rsidR="00155064" w:rsidRDefault="00155064" w:rsidP="00155064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пункте 3 настоящих условий и порядка, должны соответствовать следующим требованиям:</w:t>
      </w:r>
    </w:p>
    <w:p w:rsidR="00155064" w:rsidRDefault="00155064" w:rsidP="00155064">
      <w:pPr>
        <w:pStyle w:val="a3"/>
        <w:numPr>
          <w:ilvl w:val="0"/>
          <w:numId w:val="6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 должны иметь печать, подписи уполномоченных должностных лиц органов и организаций, выдавших данные документы;</w:t>
      </w:r>
    </w:p>
    <w:p w:rsidR="00155064" w:rsidRDefault="00155064" w:rsidP="00155064">
      <w:pPr>
        <w:pStyle w:val="a3"/>
        <w:numPr>
          <w:ilvl w:val="0"/>
          <w:numId w:val="6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тексты документов должны быть написаны разборчиво;</w:t>
      </w:r>
    </w:p>
    <w:p w:rsidR="00155064" w:rsidRDefault="00155064" w:rsidP="00155064">
      <w:pPr>
        <w:pStyle w:val="a3"/>
        <w:numPr>
          <w:ilvl w:val="0"/>
          <w:numId w:val="6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должны иметь подчисток, приписок, зачеркнутых слов и не оговоренных в них исправлений;</w:t>
      </w:r>
    </w:p>
    <w:p w:rsidR="00155064" w:rsidRDefault="00155064" w:rsidP="00155064">
      <w:pPr>
        <w:pStyle w:val="a3"/>
        <w:numPr>
          <w:ilvl w:val="0"/>
          <w:numId w:val="6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должны быть исполн</w:t>
      </w:r>
      <w:r w:rsidR="00D775A4">
        <w:rPr>
          <w:sz w:val="28"/>
          <w:szCs w:val="28"/>
        </w:rPr>
        <w:t>е</w:t>
      </w:r>
      <w:r>
        <w:rPr>
          <w:sz w:val="28"/>
          <w:szCs w:val="28"/>
        </w:rPr>
        <w:t>ны карандашом;</w:t>
      </w:r>
    </w:p>
    <w:p w:rsidR="00D775A4" w:rsidRDefault="00D775A4" w:rsidP="00155064">
      <w:pPr>
        <w:pStyle w:val="a3"/>
        <w:numPr>
          <w:ilvl w:val="0"/>
          <w:numId w:val="6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должны иметь повреждений, наличие которых не позволяет однозначно истолковать их содержание.</w:t>
      </w:r>
    </w:p>
    <w:p w:rsidR="00D775A4" w:rsidRDefault="00D775A4" w:rsidP="00D775A4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в администрацию документы регистрируются в день их поступления должностным лицом администрации, ответственным за регистрацию входящей корреспонденции.</w:t>
      </w:r>
    </w:p>
    <w:p w:rsidR="00D775A4" w:rsidRDefault="00D775A4" w:rsidP="00D775A4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представленных документов </w:t>
      </w:r>
      <w:r w:rsidR="00484B1A">
        <w:rPr>
          <w:sz w:val="28"/>
          <w:szCs w:val="28"/>
        </w:rPr>
        <w:t>требованиям, установленным пунктом 4 настоящих условий и порядка, должностное лицо администрации, ответственное за регистрацию входящей корреспонденции, в течение 3-х рабочих дней с даты регистрации документов возвращает их физическому лицу, применяющему специальный налоговый режим, с указанием причин возврата.</w:t>
      </w:r>
    </w:p>
    <w:p w:rsidR="00484B1A" w:rsidRDefault="00484B1A" w:rsidP="00D775A4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представленных документов требованиям, установленным пунктом 4 настоящих условий и порядка, администрация в срок, установленный муниципальными правовыми актами муниципального образования, принимаемыми в целях реализации муниципальных программ (подпрограмм) муниципального образования, рассматривает представленные документы и принимает одно из следующих решений:</w:t>
      </w:r>
    </w:p>
    <w:p w:rsidR="00484B1A" w:rsidRDefault="00484B1A" w:rsidP="00484B1A">
      <w:pPr>
        <w:pStyle w:val="a3"/>
        <w:numPr>
          <w:ilvl w:val="0"/>
          <w:numId w:val="7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оказании поддержки;</w:t>
      </w:r>
    </w:p>
    <w:p w:rsidR="00484B1A" w:rsidRDefault="00484B1A" w:rsidP="00484B1A">
      <w:pPr>
        <w:pStyle w:val="a3"/>
        <w:numPr>
          <w:ilvl w:val="0"/>
          <w:numId w:val="7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отказе в оказании поддержки.</w:t>
      </w:r>
    </w:p>
    <w:p w:rsidR="00484B1A" w:rsidRDefault="00484B1A" w:rsidP="00484B1A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отказа в оказании поддержки являются следующие  обстоятельства:</w:t>
      </w:r>
    </w:p>
    <w:p w:rsidR="00484B1A" w:rsidRDefault="00683E09" w:rsidP="00683E09">
      <w:pPr>
        <w:pStyle w:val="a3"/>
        <w:numPr>
          <w:ilvl w:val="0"/>
          <w:numId w:val="8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представлены документы, предусмотренные пунктом 3 настоящих условий и порядка;</w:t>
      </w:r>
    </w:p>
    <w:p w:rsidR="00683E09" w:rsidRDefault="00683E09" w:rsidP="00683E09">
      <w:pPr>
        <w:pStyle w:val="a3"/>
        <w:numPr>
          <w:ilvl w:val="0"/>
          <w:numId w:val="8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недостоверные сведения и документы;</w:t>
      </w:r>
    </w:p>
    <w:p w:rsidR="00683E09" w:rsidRDefault="00683E09" w:rsidP="00683E09">
      <w:pPr>
        <w:pStyle w:val="a3"/>
        <w:numPr>
          <w:ilvl w:val="0"/>
          <w:numId w:val="8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выполнены условия оказания поддержки, предусмотренные пунктом 2 настоящих условий и порядка;</w:t>
      </w:r>
    </w:p>
    <w:p w:rsidR="00683E09" w:rsidRDefault="00683E09" w:rsidP="00683E09">
      <w:pPr>
        <w:pStyle w:val="a3"/>
        <w:numPr>
          <w:ilvl w:val="0"/>
          <w:numId w:val="8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Ранее в отношении физического лица, применяющего специальный налоговый режим, было принято решение об оказании аналогичной поддержки (поддержки, условия оказания которой совпадают, включая форму, вид поддержки и цели е оказания) и сроки ее оказания не истекли.</w:t>
      </w:r>
    </w:p>
    <w:p w:rsidR="00683E09" w:rsidRPr="00484B1A" w:rsidRDefault="00683E09" w:rsidP="00683E09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Физическое лицо, применяющее специальный налоговый режим, должно быть проинформировано администрацией о принятом решении, предусмотренном  пунктом 7 настоящих условий и порядка, в течение</w:t>
      </w:r>
      <w:r w:rsidR="009702AC">
        <w:rPr>
          <w:sz w:val="28"/>
          <w:szCs w:val="28"/>
        </w:rPr>
        <w:t xml:space="preserve"> двух рабочих дней со дня его принятия.</w:t>
      </w:r>
    </w:p>
    <w:sectPr w:rsidR="00683E09" w:rsidRPr="00484B1A" w:rsidSect="00EE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976D21"/>
    <w:multiLevelType w:val="hybridMultilevel"/>
    <w:tmpl w:val="0CAC6C3E"/>
    <w:lvl w:ilvl="0" w:tplc="93386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A1367"/>
    <w:multiLevelType w:val="hybridMultilevel"/>
    <w:tmpl w:val="AA84F69C"/>
    <w:lvl w:ilvl="0" w:tplc="DBF4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30726"/>
    <w:multiLevelType w:val="hybridMultilevel"/>
    <w:tmpl w:val="7E3EAB58"/>
    <w:lvl w:ilvl="0" w:tplc="54327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522C4D"/>
    <w:multiLevelType w:val="hybridMultilevel"/>
    <w:tmpl w:val="37D8ACAE"/>
    <w:lvl w:ilvl="0" w:tplc="970E7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E52E9"/>
    <w:multiLevelType w:val="hybridMultilevel"/>
    <w:tmpl w:val="30F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2241"/>
    <w:multiLevelType w:val="hybridMultilevel"/>
    <w:tmpl w:val="0EEA8860"/>
    <w:lvl w:ilvl="0" w:tplc="D7D800E8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D6395D"/>
    <w:multiLevelType w:val="hybridMultilevel"/>
    <w:tmpl w:val="A470F452"/>
    <w:lvl w:ilvl="0" w:tplc="68EE1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D62D5E"/>
    <w:multiLevelType w:val="hybridMultilevel"/>
    <w:tmpl w:val="3C002228"/>
    <w:lvl w:ilvl="0" w:tplc="17F46F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09"/>
    <w:rsid w:val="00042691"/>
    <w:rsid w:val="00066104"/>
    <w:rsid w:val="000F39E2"/>
    <w:rsid w:val="00124B3D"/>
    <w:rsid w:val="00155064"/>
    <w:rsid w:val="00340FAE"/>
    <w:rsid w:val="00384FAC"/>
    <w:rsid w:val="004705BD"/>
    <w:rsid w:val="00484B1A"/>
    <w:rsid w:val="006648F6"/>
    <w:rsid w:val="00683E09"/>
    <w:rsid w:val="00773D6C"/>
    <w:rsid w:val="008718C2"/>
    <w:rsid w:val="0091702A"/>
    <w:rsid w:val="009702AC"/>
    <w:rsid w:val="00A40409"/>
    <w:rsid w:val="00A60CC5"/>
    <w:rsid w:val="00AA755B"/>
    <w:rsid w:val="00B44743"/>
    <w:rsid w:val="00B932CA"/>
    <w:rsid w:val="00D775A4"/>
    <w:rsid w:val="00E46B32"/>
    <w:rsid w:val="00E85D7A"/>
    <w:rsid w:val="00EE1540"/>
    <w:rsid w:val="00F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CABE7-CECD-4801-A4FB-5A23F2A8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BD"/>
    <w:pPr>
      <w:ind w:left="720"/>
      <w:contextualSpacing/>
    </w:pPr>
  </w:style>
  <w:style w:type="paragraph" w:customStyle="1" w:styleId="ConsPlusTitle">
    <w:name w:val="ConsPlusTitle"/>
    <w:rsid w:val="006648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4">
    <w:name w:val="Hyperlink"/>
    <w:basedOn w:val="a0"/>
    <w:rsid w:val="006648F6"/>
    <w:rPr>
      <w:rFonts w:cs="Times New Roman"/>
      <w:color w:val="0000FF"/>
      <w:u w:val="single"/>
    </w:rPr>
  </w:style>
  <w:style w:type="paragraph" w:styleId="a5">
    <w:name w:val="Normal (Web)"/>
    <w:basedOn w:val="a"/>
    <w:rsid w:val="006648F6"/>
    <w:pPr>
      <w:suppressAutoHyphens/>
      <w:spacing w:before="280" w:after="280"/>
    </w:pPr>
    <w:rPr>
      <w:lang w:eastAsia="ar-SA"/>
    </w:rPr>
  </w:style>
  <w:style w:type="table" w:styleId="a6">
    <w:name w:val="Table Grid"/>
    <w:basedOn w:val="a1"/>
    <w:uiPriority w:val="59"/>
    <w:rsid w:val="00F6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2023-05-25T12:48:00Z</dcterms:created>
  <dcterms:modified xsi:type="dcterms:W3CDTF">2023-05-25T13:02:00Z</dcterms:modified>
</cp:coreProperties>
</file>