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CC" w:rsidRDefault="00AF61CC" w:rsidP="00AF61C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 w:rsidRPr="002A34CC">
        <w:rPr>
          <w:rFonts w:ascii="Arial" w:hAnsi="Arial" w:cs="Arial"/>
          <w:b/>
          <w:sz w:val="20"/>
        </w:rPr>
        <w:t>КРАСНОГВАРДЕЙСКИЙ РАЙОН</w:t>
      </w:r>
    </w:p>
    <w:p w:rsidR="00AF61CC" w:rsidRPr="002A34CC" w:rsidRDefault="00AF61CC" w:rsidP="00AF61C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AF61CC" w:rsidRPr="00EF4B0A" w:rsidRDefault="00AF61CC" w:rsidP="00AF61C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AF61CC" w:rsidRDefault="00AF61CC" w:rsidP="00AF61C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AF61CC" w:rsidRDefault="00AF61CC" w:rsidP="00AF61C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ВТОРОГО СОЗЫВА</w:t>
      </w:r>
      <w:r w:rsidRPr="009A357D">
        <w:rPr>
          <w:b/>
          <w:szCs w:val="28"/>
        </w:rPr>
        <w:t xml:space="preserve"> </w:t>
      </w:r>
    </w:p>
    <w:p w:rsidR="00AF61CC" w:rsidRPr="00FA4615" w:rsidRDefault="00AF61CC" w:rsidP="00AF61C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 xml:space="preserve">ДВАДЦАТЬ ЧЕТВЕРТОЕ  </w:t>
      </w:r>
      <w:r w:rsidRPr="006E2A28">
        <w:rPr>
          <w:rFonts w:ascii="Arial Narrow" w:hAnsi="Arial Narrow"/>
          <w:b/>
          <w:szCs w:val="28"/>
        </w:rPr>
        <w:t xml:space="preserve"> ЗАСЕДАНИЕ</w:t>
      </w:r>
    </w:p>
    <w:p w:rsidR="00AF61CC" w:rsidRPr="00AF61CC" w:rsidRDefault="00AF61CC" w:rsidP="00AF61C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AF61CC" w:rsidRPr="00AF61CC" w:rsidRDefault="00AF61CC" w:rsidP="00AF61CC">
      <w:pPr>
        <w:jc w:val="center"/>
        <w:rPr>
          <w:rFonts w:ascii="Arial" w:hAnsi="Arial" w:cs="Arial"/>
          <w:b/>
          <w:sz w:val="19"/>
          <w:szCs w:val="17"/>
        </w:rPr>
      </w:pPr>
      <w:r w:rsidRPr="00AF61CC">
        <w:rPr>
          <w:rFonts w:ascii="Arial" w:hAnsi="Arial" w:cs="Arial"/>
          <w:b/>
          <w:sz w:val="19"/>
          <w:szCs w:val="17"/>
        </w:rPr>
        <w:t xml:space="preserve">Марьевка      </w:t>
      </w:r>
    </w:p>
    <w:p w:rsidR="00AF61CC" w:rsidRPr="00AF61CC" w:rsidRDefault="00AF61CC" w:rsidP="00AF61CC">
      <w:pPr>
        <w:rPr>
          <w:rFonts w:ascii="Arial" w:hAnsi="Arial" w:cs="Arial"/>
          <w:b/>
          <w:sz w:val="19"/>
          <w:szCs w:val="18"/>
        </w:rPr>
      </w:pPr>
      <w:r w:rsidRPr="00AF61CC">
        <w:rPr>
          <w:rFonts w:ascii="Arial" w:hAnsi="Arial" w:cs="Arial"/>
          <w:b/>
          <w:sz w:val="19"/>
          <w:szCs w:val="18"/>
        </w:rPr>
        <w:t xml:space="preserve">18   мая  </w:t>
      </w:r>
      <w:r>
        <w:rPr>
          <w:rFonts w:ascii="Arial" w:hAnsi="Arial" w:cs="Arial"/>
          <w:b/>
          <w:sz w:val="19"/>
          <w:szCs w:val="18"/>
        </w:rPr>
        <w:t xml:space="preserve">2020 года </w:t>
      </w:r>
      <w:r w:rsidRPr="00AF61CC">
        <w:rPr>
          <w:rFonts w:ascii="Arial" w:hAnsi="Arial" w:cs="Arial"/>
          <w:b/>
          <w:sz w:val="19"/>
          <w:szCs w:val="18"/>
        </w:rPr>
        <w:tab/>
      </w:r>
      <w:r w:rsidRPr="00AF61CC">
        <w:rPr>
          <w:rFonts w:ascii="Arial" w:hAnsi="Arial" w:cs="Arial"/>
          <w:b/>
          <w:sz w:val="19"/>
          <w:szCs w:val="18"/>
        </w:rPr>
        <w:tab/>
      </w:r>
      <w:r w:rsidRPr="00AF61CC">
        <w:rPr>
          <w:rFonts w:ascii="Arial" w:hAnsi="Arial" w:cs="Arial"/>
          <w:b/>
          <w:sz w:val="19"/>
          <w:szCs w:val="18"/>
        </w:rPr>
        <w:tab/>
      </w:r>
      <w:r w:rsidRPr="00AF61CC">
        <w:rPr>
          <w:rFonts w:ascii="Arial" w:hAnsi="Arial" w:cs="Arial"/>
          <w:b/>
          <w:sz w:val="19"/>
          <w:szCs w:val="18"/>
        </w:rPr>
        <w:tab/>
      </w:r>
      <w:r w:rsidRPr="00AF61CC">
        <w:rPr>
          <w:rFonts w:ascii="Arial" w:hAnsi="Arial" w:cs="Arial"/>
          <w:b/>
          <w:sz w:val="19"/>
          <w:szCs w:val="18"/>
        </w:rPr>
        <w:tab/>
      </w:r>
      <w:r w:rsidRPr="00AF61CC">
        <w:rPr>
          <w:rFonts w:ascii="Arial" w:hAnsi="Arial" w:cs="Arial"/>
          <w:b/>
          <w:sz w:val="19"/>
          <w:szCs w:val="18"/>
        </w:rPr>
        <w:tab/>
        <w:t xml:space="preserve">     </w:t>
      </w:r>
      <w:r>
        <w:rPr>
          <w:rFonts w:ascii="Arial" w:hAnsi="Arial" w:cs="Arial"/>
          <w:b/>
          <w:sz w:val="19"/>
          <w:szCs w:val="18"/>
        </w:rPr>
        <w:t xml:space="preserve">      </w:t>
      </w:r>
      <w:r w:rsidRPr="00AF61CC">
        <w:rPr>
          <w:rFonts w:ascii="Arial" w:hAnsi="Arial" w:cs="Arial"/>
          <w:b/>
          <w:sz w:val="19"/>
          <w:szCs w:val="18"/>
        </w:rPr>
        <w:t xml:space="preserve">                  </w:t>
      </w:r>
      <w:r w:rsidR="00295799">
        <w:rPr>
          <w:rFonts w:ascii="Arial" w:hAnsi="Arial" w:cs="Arial"/>
          <w:b/>
          <w:sz w:val="19"/>
          <w:szCs w:val="18"/>
        </w:rPr>
        <w:t xml:space="preserve">                            №  4</w:t>
      </w:r>
    </w:p>
    <w:p w:rsidR="00AF61CC" w:rsidRPr="00AF61CC" w:rsidRDefault="00AF61CC" w:rsidP="00AF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1" w:type="dxa"/>
        <w:tblLook w:val="01E0"/>
      </w:tblPr>
      <w:tblGrid>
        <w:gridCol w:w="4428"/>
        <w:gridCol w:w="5683"/>
      </w:tblGrid>
      <w:tr w:rsidR="00AF61CC" w:rsidRPr="00AF61CC" w:rsidTr="00AF61CC">
        <w:tc>
          <w:tcPr>
            <w:tcW w:w="4428" w:type="dxa"/>
            <w:hideMark/>
          </w:tcPr>
          <w:p w:rsidR="00AF61CC" w:rsidRPr="00AF61CC" w:rsidRDefault="00AF61CC" w:rsidP="00AF6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C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земского собрания от 14 сентября 2018 года № 14 «Об утверждении Правил благоустройства территории  Марьевского  сельского поселения муниципального района «Красногвардейский район» Белгородской области</w:t>
            </w:r>
          </w:p>
        </w:tc>
        <w:tc>
          <w:tcPr>
            <w:tcW w:w="5683" w:type="dxa"/>
          </w:tcPr>
          <w:p w:rsidR="00AF61CC" w:rsidRPr="00AF61CC" w:rsidRDefault="00AF61CC" w:rsidP="00AF6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61CC" w:rsidRPr="00AF61CC" w:rsidRDefault="00AF61CC" w:rsidP="00AF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1CC" w:rsidRPr="00AF61CC" w:rsidRDefault="00AF61CC" w:rsidP="00AF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1CC" w:rsidRPr="00AF61CC" w:rsidRDefault="00AF61CC" w:rsidP="00AF6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CC" w:rsidRPr="00AF61CC" w:rsidRDefault="00AF61CC" w:rsidP="00AF61C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12121"/>
          <w:spacing w:val="-5"/>
          <w:sz w:val="28"/>
          <w:szCs w:val="28"/>
        </w:rPr>
      </w:pPr>
      <w:r w:rsidRPr="00AF61CC">
        <w:rPr>
          <w:rFonts w:ascii="Times New Roman" w:eastAsia="Calibri" w:hAnsi="Times New Roman" w:cs="Times New Roman"/>
          <w:b/>
          <w:color w:val="212121"/>
          <w:sz w:val="28"/>
          <w:szCs w:val="28"/>
          <w:lang w:eastAsia="en-US"/>
        </w:rPr>
        <w:tab/>
      </w:r>
      <w:r w:rsidRPr="00AF61CC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В соответствии с пунктом 19 статьи 14 Федерального закона от 06 октября 2003 года № 131-ФЗ «Об общих принципах организации местного самоуправления в Российской </w:t>
      </w:r>
      <w:r w:rsidRPr="00AF61CC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Федерации», Уставом Марьевского  сельского поселения муниципального района «Красногвардейский район» Белгородской области  земское собрание Марьевского  сельского поселения  </w:t>
      </w:r>
      <w:r w:rsidRPr="00AF61CC">
        <w:rPr>
          <w:rFonts w:ascii="Times New Roman" w:hAnsi="Times New Roman" w:cs="Times New Roman"/>
          <w:b/>
          <w:bCs/>
          <w:color w:val="212121"/>
          <w:spacing w:val="-5"/>
          <w:sz w:val="28"/>
          <w:szCs w:val="28"/>
        </w:rPr>
        <w:t>р е ш и л о:</w:t>
      </w:r>
    </w:p>
    <w:p w:rsidR="00AF61CC" w:rsidRPr="00AF61CC" w:rsidRDefault="00AF61CC" w:rsidP="00AF61CC">
      <w:pPr>
        <w:shd w:val="clear" w:color="auto" w:fill="FFFFFF"/>
        <w:tabs>
          <w:tab w:val="left" w:leader="dot" w:pos="3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61CC">
        <w:rPr>
          <w:rFonts w:ascii="Times New Roman" w:hAnsi="Times New Roman" w:cs="Times New Roman"/>
          <w:color w:val="212121"/>
          <w:spacing w:val="14"/>
          <w:sz w:val="28"/>
          <w:szCs w:val="28"/>
        </w:rPr>
        <w:t xml:space="preserve">1. Внести в решение земского собрания Марьевского  сельского поселения </w:t>
      </w:r>
      <w:r w:rsidRPr="00AF61CC">
        <w:rPr>
          <w:rFonts w:ascii="Times New Roman" w:hAnsi="Times New Roman" w:cs="Times New Roman"/>
          <w:color w:val="212121"/>
          <w:spacing w:val="7"/>
          <w:sz w:val="28"/>
          <w:szCs w:val="28"/>
        </w:rPr>
        <w:t xml:space="preserve">муниципального района </w:t>
      </w:r>
      <w:r w:rsidRPr="00AF61CC">
        <w:rPr>
          <w:rFonts w:ascii="Times New Roman" w:hAnsi="Times New Roman" w:cs="Times New Roman"/>
          <w:color w:val="212121"/>
          <w:spacing w:val="-4"/>
          <w:sz w:val="28"/>
          <w:szCs w:val="28"/>
        </w:rPr>
        <w:t>«Красногвардейский район</w:t>
      </w:r>
      <w:r w:rsidRPr="00AF61CC">
        <w:rPr>
          <w:rFonts w:ascii="Times New Roman" w:hAnsi="Times New Roman" w:cs="Times New Roman"/>
          <w:color w:val="212121"/>
          <w:sz w:val="28"/>
          <w:szCs w:val="28"/>
        </w:rPr>
        <w:t xml:space="preserve">» </w:t>
      </w:r>
      <w:r w:rsidRPr="00AF61CC"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Белгородской </w:t>
      </w:r>
      <w:r w:rsidRPr="00AF61CC"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области от </w:t>
      </w:r>
      <w:r w:rsidRPr="00AF61CC">
        <w:rPr>
          <w:rFonts w:ascii="Times New Roman" w:hAnsi="Times New Roman" w:cs="Times New Roman"/>
          <w:sz w:val="28"/>
          <w:szCs w:val="28"/>
        </w:rPr>
        <w:t>14 сентября 2018 года № 14 «Об утверждении Правил благоустройства территории  Марьевского  сельского поселения муниципального района «Красногвардейский район» Белгородской области</w:t>
      </w:r>
      <w:r w:rsidRPr="00AF61CC">
        <w:rPr>
          <w:rFonts w:ascii="Times New Roman" w:hAnsi="Times New Roman" w:cs="Times New Roman"/>
          <w:spacing w:val="-2"/>
          <w:sz w:val="28"/>
          <w:szCs w:val="28"/>
        </w:rPr>
        <w:t xml:space="preserve"> следующие изменения: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1) в пункте 1.2.13 подглавы 1.2 «Общие требования к благоустройству и порядку пользования территориями индивидуальной жилой застройки»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подпункты 1, 2, 3, 4, 7, 11, 32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2) в подглаве 1.9 «Общие требования к благоустройству и порядку пользования территориями контейнерных площадок и площадок для </w:t>
      </w:r>
      <w:r w:rsidRPr="00AF61CC">
        <w:rPr>
          <w:rFonts w:ascii="Times New Roman" w:hAnsi="Times New Roman" w:cs="Times New Roman"/>
          <w:sz w:val="28"/>
          <w:szCs w:val="28"/>
        </w:rPr>
        <w:lastRenderedPageBreak/>
        <w:t xml:space="preserve">складирования отдельных групп коммунальных отходов, а также обращению отходов и мусора» главы 1 «Общие требования к благоустройству территории общего пользования муниципальных образований и порядку пользования такими территориями»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пункт 1.9.13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3) в главе 9 «Обустройство территорий муниципальных образований в целях обеспечения беспрепятственного передвижения по указанным территориям инвалидов и других маломобильных групп населения»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подглавы 9.7, 9.8, 9.9, 9.10, 9.11, 9.12, 9.13, 9.14, 9.15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4)  в главе 1 «Общие требования к благоустройству территории общего пользования муниципальных образований и порядку пользования такими территориями»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 подглаву 1.8 «Общие требования к благоустройству и порядку пользования территориями автозаправочных станций»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5)  в главе 1 «Общие требования к благоустройству территории общего пользования муниципальных образований и порядку пользования такими территориями»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 подглаву 1.4 «Общие требования к благоустройству и порядку пользования территориями производственного назначения»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6) в пункте 1.1.14 подглавы 1.1 «Общие требования к благоустройству и порядку пользования территориями жилого назначения»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подпункт 1.1.14.14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7) в пункте 1.3.13 подглавы 1.3 «Общие требования к благоустройству и порядку пользования территориями рекреационного назначения»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подпункт 1.3.13.18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8) в пункте 1.5.23 подглавы 1.5 «Общие требования к благоустройству и порядку пользования территориями транспортной инфраструктуры»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подпункт 21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9) в пункте 1.6.7 подглавы 1.6 «Общие требования к благоустройству и порядку пользования территориями инженерной инфраструктуры»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подпункт 13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10)  в пункте 1.7.15 подглавы 1.7 «Общие требования к благоустройству и порядку пользования территориями автостоянок»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подпункт 13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lastRenderedPageBreak/>
        <w:t xml:space="preserve">11) в подпункте 3 пункта 13.2  главы 13 «Участие,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территорий»  раздела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«Требования к благоустройству» абзац 12 исключить. </w:t>
      </w:r>
    </w:p>
    <w:p w:rsidR="00AF61CC" w:rsidRPr="00AF61CC" w:rsidRDefault="00AF61CC" w:rsidP="00AF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 xml:space="preserve">12) в разделе </w:t>
      </w:r>
      <w:r w:rsidRPr="00AF61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61CC">
        <w:rPr>
          <w:rFonts w:ascii="Times New Roman" w:hAnsi="Times New Roman" w:cs="Times New Roman"/>
          <w:sz w:val="28"/>
          <w:szCs w:val="28"/>
        </w:rPr>
        <w:t xml:space="preserve"> «Архитектурно-художественное регулирование внешнего облика элементов благоустройтсва»  пункт 15  исключить. </w:t>
      </w:r>
    </w:p>
    <w:p w:rsidR="00AF61CC" w:rsidRPr="00AF61CC" w:rsidRDefault="00AF61CC" w:rsidP="00AF6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ab/>
        <w:t xml:space="preserve">2. Обнародовать настоящее решение путем размещения в общедоступных местах и на сайте администрации Марьевского  сельского поселения. </w:t>
      </w:r>
    </w:p>
    <w:p w:rsidR="00AF61CC" w:rsidRPr="00AF61CC" w:rsidRDefault="00AF61CC" w:rsidP="00AF61CC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1CC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AF61CC" w:rsidRPr="00AF61CC" w:rsidRDefault="00AF61CC" w:rsidP="00AF6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CC" w:rsidRDefault="00AF61CC" w:rsidP="00AF61C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CC" w:rsidRPr="00AF61CC" w:rsidRDefault="00AF61CC" w:rsidP="00AF61C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1CC">
        <w:rPr>
          <w:rFonts w:ascii="Times New Roman" w:hAnsi="Times New Roman" w:cs="Times New Roman"/>
          <w:b/>
          <w:sz w:val="28"/>
          <w:szCs w:val="28"/>
        </w:rPr>
        <w:t xml:space="preserve">Глава Марьевского  сельского  поселения                           Л. Н. Ковалёва </w:t>
      </w:r>
    </w:p>
    <w:p w:rsidR="00701B84" w:rsidRPr="00AF61CC" w:rsidRDefault="00701B84" w:rsidP="00AF6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1B84" w:rsidRPr="00AF61CC" w:rsidSect="00E0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61CC"/>
    <w:rsid w:val="00295799"/>
    <w:rsid w:val="00701B84"/>
    <w:rsid w:val="00AF61CC"/>
    <w:rsid w:val="00E0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2020-05-20T04:09:00Z</dcterms:created>
  <dcterms:modified xsi:type="dcterms:W3CDTF">2020-05-20T04:12:00Z</dcterms:modified>
</cp:coreProperties>
</file>